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lef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附件1</w:t>
      </w:r>
    </w:p>
    <w:tbl>
      <w:tblPr>
        <w:tblStyle w:val="5"/>
        <w:tblpPr w:leftFromText="180" w:rightFromText="180" w:vertAnchor="text" w:horzAnchor="page" w:tblpX="2045" w:tblpY="1174"/>
        <w:tblOverlap w:val="never"/>
        <w:tblW w:w="500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681"/>
        <w:gridCol w:w="704"/>
        <w:gridCol w:w="704"/>
        <w:gridCol w:w="4833"/>
        <w:gridCol w:w="986"/>
        <w:gridCol w:w="1274"/>
        <w:gridCol w:w="1017"/>
        <w:gridCol w:w="1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选调单位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选调岗位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（境外专业按国内相近专业把握）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学历/学位要求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其他要求和有关说明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咨询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金华高等研究院（金华理工学院筹建办）</w:t>
            </w: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公益二类</w:t>
            </w: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专任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数学、物理学、化学、系统科学等相关学科专业或交叉前沿领域方向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本科以上学历，硕士以上学位</w:t>
            </w:r>
          </w:p>
        </w:tc>
        <w:tc>
          <w:tcPr>
            <w:tcW w:w="4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45周岁以下；具有正高职称的年龄可放宽至50周岁以下</w:t>
            </w:r>
          </w:p>
        </w:tc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1.具有副高及以上职称；2.具有高校教师资格证。</w:t>
            </w:r>
          </w:p>
        </w:tc>
        <w:tc>
          <w:tcPr>
            <w:tcW w:w="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0579-82295993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力学、机械工程、光学工程、仪器科学与技术、控制科学与工程、材料科学与工程、冶金工程等相关学科专业或交叉前沿领域方向</w:t>
            </w: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电气工程、电子科学与技术、信息与通信工程、计算机科学与技术、软件工程、安全科学与工程、网络空间安全、集成电路科学与工程等相关学科专业或交叉前沿领域方向</w:t>
            </w: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生物医学工程、生物工程、基础医学、临床医学、公共卫生与预防医学、中医学、中西医结合、药学、中药学、医学技术、护理学等相关学科专业或交叉前沿领域方向</w:t>
            </w: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napToGrid w:val="0"/>
        <w:spacing w:line="7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  <w:sectPr>
          <w:pgSz w:w="16838" w:h="11906" w:orient="landscape"/>
          <w:pgMar w:top="1531" w:right="2098" w:bottom="1531" w:left="2041" w:header="851" w:footer="1531" w:gutter="0"/>
          <w:cols w:space="425" w:num="1"/>
          <w:docGrid w:type="linesAndChars" w:linePitch="312" w:charSpace="0"/>
        </w:sectPr>
      </w:pPr>
      <w:r>
        <w:rPr>
          <w:rFonts w:ascii="Times New Roman" w:hAnsi="Times New Roman" w:eastAsia="方正小标宋_GBK"/>
          <w:sz w:val="44"/>
          <w:szCs w:val="44"/>
          <w:shd w:val="clear" w:color="auto" w:fill="FFFFFF"/>
        </w:rPr>
        <w:t>金华高等研究院（金华理工学院筹建办）公</w:t>
      </w:r>
      <w:bookmarkStart w:id="0" w:name="_GoBack"/>
      <w:bookmarkEnd w:id="0"/>
      <w:r>
        <w:rPr>
          <w:rFonts w:ascii="Times New Roman" w:hAnsi="Times New Roman" w:eastAsia="方正小标宋_GBK"/>
          <w:sz w:val="44"/>
          <w:szCs w:val="44"/>
          <w:shd w:val="clear" w:color="auto" w:fill="FFFFFF"/>
        </w:rPr>
        <w:t>开选调专任教师需求</w:t>
      </w:r>
    </w:p>
    <w:p>
      <w:pPr>
        <w:spacing w:line="560" w:lineRule="exact"/>
        <w:jc w:val="both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金华高等研究院（金华理工学院筹建办）公开选调管理人员需求表</w:t>
      </w:r>
    </w:p>
    <w:p>
      <w:pPr>
        <w:spacing w:line="560" w:lineRule="exact"/>
        <w:jc w:val="center"/>
        <w:rPr>
          <w:rFonts w:ascii="Times New Roman" w:hAnsi="Times New Roman"/>
        </w:rPr>
      </w:pP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38"/>
        <w:gridCol w:w="876"/>
        <w:gridCol w:w="323"/>
        <w:gridCol w:w="553"/>
        <w:gridCol w:w="3301"/>
        <w:gridCol w:w="713"/>
        <w:gridCol w:w="1343"/>
        <w:gridCol w:w="3120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选调单位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经费性质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选调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选调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学历/学位要求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其他要求和有关说明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咨询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金华高等研究院（金华理工学院筹建办）</w:t>
            </w:r>
          </w:p>
        </w:tc>
        <w:tc>
          <w:tcPr>
            <w:tcW w:w="1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公益二类</w:t>
            </w:r>
          </w:p>
        </w:tc>
        <w:tc>
          <w:tcPr>
            <w:tcW w:w="3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人员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（一）</w:t>
            </w:r>
          </w:p>
        </w:tc>
        <w:tc>
          <w:tcPr>
            <w:tcW w:w="1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从事高校教学管理工作的人员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本科以上学历，硕士以上学位</w:t>
            </w:r>
          </w:p>
        </w:tc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45周岁以下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具有正高职称的年龄可放宽至50周岁以下</w:t>
            </w:r>
          </w:p>
        </w:tc>
        <w:tc>
          <w:tcPr>
            <w:tcW w:w="1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1.具有3年以上相关岗位校级中层副职及以上工作经历；2.具有岗位所需的专业能力；3.应聘教学和科研管理工作的人员要求具有副高及以上职称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0579-82295993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从事高校科研管理工作的人员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从事高校教育国际化和外事工作的人员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从事高校信息化工作的人员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从事高校学生管理工作的人员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人员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（二）</w:t>
            </w:r>
          </w:p>
        </w:tc>
        <w:tc>
          <w:tcPr>
            <w:tcW w:w="12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从事高校教学管理工作的人员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1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.具有3年以上相关岗位工作经历；2.应聘教育国际化和外事工作的，具有海外留学或工作经历的优先；3.应聘学生管理工作的人员，曾指导学生参加职业生涯规划、“挑战杯”、“互联网+”等赛项获省级一等奖或金奖以上的，学历/学位要求可放宽至全日制本科/学士。</w:t>
            </w: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从事高校教育国际化和外事工作的人员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从事高校学生管理工作的人员</w:t>
            </w: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531" w:right="2098" w:bottom="1531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167F6"/>
    <w:rsid w:val="55AA262F"/>
    <w:rsid w:val="5CE53111"/>
    <w:rsid w:val="68F74378"/>
    <w:rsid w:val="760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2021-04-16T04:45:00Z</dcterms:created>
  <dc:creator>Administrator</dc:creator>
  <cp:lastModifiedBy>罗炅</cp:lastModifiedBy>
  <dcterms:modified xsi:type="dcterms:W3CDTF">2021-04-17T14:52:08Z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317112763_btnclosed</vt:lpwstr>
  </property>
  <property fmtid="{D5CDD505-2E9C-101B-9397-08002B2CF9AE}" pid="4" name="ICV">
    <vt:lpwstr>71B6FD54489E44FC8167177A3C609B36</vt:lpwstr>
  </property>
</Properties>
</file>