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2C" w:rsidRDefault="00873C2C" w:rsidP="00873C2C">
      <w:pPr>
        <w:spacing w:line="620" w:lineRule="exact"/>
        <w:jc w:val="center"/>
        <w:rPr>
          <w:rFonts w:ascii="Times New Roman" w:eastAsia="方正小标宋简体" w:hAnsi="Times New Roman"/>
          <w:kern w:val="0"/>
          <w:sz w:val="44"/>
          <w:szCs w:val="44"/>
        </w:rPr>
      </w:pPr>
      <w:bookmarkStart w:id="0" w:name="_GoBack"/>
      <w:r>
        <w:rPr>
          <w:rFonts w:ascii="Times New Roman" w:eastAsia="方正小标宋简体" w:hAnsi="Times New Roman"/>
          <w:kern w:val="0"/>
          <w:sz w:val="44"/>
          <w:szCs w:val="44"/>
        </w:rPr>
        <w:t>浙江省金华市聘任制公务员招聘计划表</w:t>
      </w:r>
    </w:p>
    <w:bookmarkEnd w:id="0"/>
    <w:p w:rsidR="00873C2C" w:rsidRDefault="00873C2C" w:rsidP="00873C2C">
      <w:pPr>
        <w:spacing w:line="20" w:lineRule="exact"/>
        <w:rPr>
          <w:rFonts w:ascii="Times New Roman" w:hAnsi="Times New Roman"/>
        </w:rPr>
      </w:pP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9"/>
        <w:gridCol w:w="1079"/>
        <w:gridCol w:w="3143"/>
        <w:gridCol w:w="1079"/>
        <w:gridCol w:w="1514"/>
        <w:gridCol w:w="2154"/>
        <w:gridCol w:w="2381"/>
        <w:gridCol w:w="840"/>
        <w:gridCol w:w="994"/>
      </w:tblGrid>
      <w:tr w:rsidR="00873C2C" w:rsidTr="00CD2FD0">
        <w:trPr>
          <w:trHeight w:val="567"/>
          <w:tblHeader/>
          <w:jc w:val="center"/>
        </w:trPr>
        <w:tc>
          <w:tcPr>
            <w:tcW w:w="889"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单位</w:t>
            </w:r>
          </w:p>
        </w:tc>
        <w:tc>
          <w:tcPr>
            <w:tcW w:w="1079"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招聘职位</w:t>
            </w:r>
          </w:p>
        </w:tc>
        <w:tc>
          <w:tcPr>
            <w:tcW w:w="3143"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岗位职责</w:t>
            </w:r>
          </w:p>
        </w:tc>
        <w:tc>
          <w:tcPr>
            <w:tcW w:w="1079"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学历要求</w:t>
            </w:r>
          </w:p>
        </w:tc>
        <w:tc>
          <w:tcPr>
            <w:tcW w:w="1514"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专业要求</w:t>
            </w:r>
          </w:p>
        </w:tc>
        <w:tc>
          <w:tcPr>
            <w:tcW w:w="2154"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相关工作经历</w:t>
            </w:r>
          </w:p>
        </w:tc>
        <w:tc>
          <w:tcPr>
            <w:tcW w:w="2381"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其他资格条件</w:t>
            </w:r>
          </w:p>
        </w:tc>
        <w:tc>
          <w:tcPr>
            <w:tcW w:w="840"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年龄</w:t>
            </w:r>
          </w:p>
        </w:tc>
        <w:tc>
          <w:tcPr>
            <w:tcW w:w="994" w:type="dxa"/>
            <w:vAlign w:val="center"/>
          </w:tcPr>
          <w:p w:rsidR="00873C2C" w:rsidRDefault="00873C2C" w:rsidP="00CD2FD0">
            <w:pPr>
              <w:spacing w:line="380" w:lineRule="exact"/>
              <w:jc w:val="center"/>
              <w:rPr>
                <w:rFonts w:ascii="Times New Roman" w:eastAsia="黑体" w:hAnsi="Times New Roman"/>
                <w:sz w:val="24"/>
              </w:rPr>
            </w:pPr>
            <w:r>
              <w:rPr>
                <w:rFonts w:ascii="Times New Roman" w:eastAsia="黑体" w:hAnsi="Times New Roman"/>
                <w:sz w:val="24"/>
              </w:rPr>
              <w:t>薪酬（年）</w:t>
            </w:r>
          </w:p>
        </w:tc>
      </w:tr>
      <w:tr w:rsidR="00873C2C" w:rsidTr="00CD2FD0">
        <w:trPr>
          <w:trHeight w:val="6487"/>
          <w:jc w:val="center"/>
        </w:trPr>
        <w:tc>
          <w:tcPr>
            <w:tcW w:w="88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金华市科学技术局</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科技创新高级主管</w:t>
            </w:r>
          </w:p>
        </w:tc>
        <w:tc>
          <w:tcPr>
            <w:tcW w:w="3143" w:type="dxa"/>
            <w:vAlign w:val="center"/>
          </w:tcPr>
          <w:p w:rsidR="00873C2C" w:rsidRDefault="00873C2C" w:rsidP="00CD2FD0">
            <w:pPr>
              <w:spacing w:line="4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负责科技成果转化政策研究，牵头编制全市科技成果转化中长期发展规划、年度计划；</w:t>
            </w:r>
          </w:p>
          <w:p w:rsidR="00873C2C" w:rsidRDefault="00873C2C" w:rsidP="00CD2FD0">
            <w:pPr>
              <w:spacing w:line="4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负责研究</w:t>
            </w:r>
            <w:proofErr w:type="gramStart"/>
            <w:r>
              <w:rPr>
                <w:rFonts w:ascii="Times New Roman" w:eastAsia="仿宋_GB2312" w:hAnsi="Times New Roman"/>
                <w:sz w:val="24"/>
              </w:rPr>
              <w:t>拟定科创</w:t>
            </w:r>
            <w:proofErr w:type="gramEnd"/>
            <w:r>
              <w:rPr>
                <w:rFonts w:ascii="Times New Roman" w:eastAsia="仿宋_GB2312" w:hAnsi="Times New Roman"/>
                <w:sz w:val="24"/>
              </w:rPr>
              <w:t>平台布局规划，开展高层次人才团队、科技企业等创新主体招引；</w:t>
            </w:r>
          </w:p>
          <w:p w:rsidR="00873C2C" w:rsidRDefault="00873C2C" w:rsidP="00CD2FD0">
            <w:pPr>
              <w:spacing w:line="4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做好其他涉及科技创新方面的相关工作。</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全日制硕士研究生及以上学历，且本科或研究生阶段就读高校为</w:t>
            </w:r>
            <w:r>
              <w:rPr>
                <w:rFonts w:ascii="Times New Roman" w:eastAsia="仿宋_GB2312" w:hAnsi="Times New Roman"/>
                <w:sz w:val="24"/>
              </w:rPr>
              <w:t>“</w:t>
            </w:r>
            <w:r>
              <w:rPr>
                <w:rFonts w:ascii="Times New Roman" w:eastAsia="仿宋_GB2312" w:hAnsi="Times New Roman"/>
                <w:sz w:val="24"/>
              </w:rPr>
              <w:t>双一流</w:t>
            </w:r>
            <w:r>
              <w:rPr>
                <w:rFonts w:ascii="Times New Roman" w:eastAsia="仿宋_GB2312" w:hAnsi="Times New Roman"/>
                <w:sz w:val="24"/>
              </w:rPr>
              <w:t>”</w:t>
            </w:r>
            <w:r>
              <w:rPr>
                <w:rFonts w:ascii="Times New Roman" w:eastAsia="仿宋_GB2312" w:hAnsi="Times New Roman"/>
                <w:sz w:val="24"/>
              </w:rPr>
              <w:t>高校</w:t>
            </w:r>
          </w:p>
        </w:tc>
        <w:tc>
          <w:tcPr>
            <w:tcW w:w="151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经济学类、管理学类相关专业</w:t>
            </w:r>
          </w:p>
        </w:tc>
        <w:tc>
          <w:tcPr>
            <w:tcW w:w="215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5</w:t>
            </w:r>
            <w:r>
              <w:rPr>
                <w:rFonts w:ascii="Times New Roman" w:eastAsia="仿宋_GB2312" w:hAnsi="Times New Roman"/>
                <w:sz w:val="24"/>
              </w:rPr>
              <w:t>年以上</w:t>
            </w:r>
            <w:proofErr w:type="gramStart"/>
            <w:r>
              <w:rPr>
                <w:rFonts w:ascii="Times New Roman" w:eastAsia="仿宋_GB2312" w:hAnsi="Times New Roman"/>
                <w:sz w:val="24"/>
              </w:rPr>
              <w:t>国家级科创平台</w:t>
            </w:r>
            <w:proofErr w:type="gramEnd"/>
            <w:r>
              <w:rPr>
                <w:rFonts w:ascii="Times New Roman" w:eastAsia="仿宋_GB2312" w:hAnsi="Times New Roman"/>
                <w:sz w:val="24"/>
              </w:rPr>
              <w:t>或创业园区运营相关工作经验，担任过</w:t>
            </w:r>
            <w:r>
              <w:rPr>
                <w:rFonts w:ascii="Times New Roman" w:eastAsia="仿宋_GB2312" w:hAnsi="Times New Roman"/>
                <w:sz w:val="24"/>
              </w:rPr>
              <w:t>3</w:t>
            </w:r>
            <w:r>
              <w:rPr>
                <w:rFonts w:ascii="Times New Roman" w:eastAsia="仿宋_GB2312" w:hAnsi="Times New Roman"/>
                <w:sz w:val="24"/>
              </w:rPr>
              <w:t>年以上相关单位高层管理职务或主要业务部门主要负责人职务。</w:t>
            </w:r>
          </w:p>
        </w:tc>
        <w:tc>
          <w:tcPr>
            <w:tcW w:w="2381"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取得硕士及以上学位；</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熟悉科技成果转化相关领域的产业技术发展情况及相关政策法规。</w:t>
            </w:r>
          </w:p>
        </w:tc>
        <w:tc>
          <w:tcPr>
            <w:tcW w:w="840"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sz w:val="24"/>
              </w:rPr>
              <w:t>周岁以下</w:t>
            </w:r>
          </w:p>
        </w:tc>
        <w:tc>
          <w:tcPr>
            <w:tcW w:w="994"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733"/>
          <w:jc w:val="center"/>
        </w:trPr>
        <w:tc>
          <w:tcPr>
            <w:tcW w:w="889"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lastRenderedPageBreak/>
              <w:t>金华市住房和城乡建设局</w:t>
            </w:r>
          </w:p>
        </w:tc>
        <w:tc>
          <w:tcPr>
            <w:tcW w:w="1079"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城市建设高级主管</w:t>
            </w:r>
          </w:p>
        </w:tc>
        <w:tc>
          <w:tcPr>
            <w:tcW w:w="3143"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指导全市市政基础设施建设、城市绿地建设和防汛排涝等工作；</w:t>
            </w:r>
          </w:p>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研究拟定城市排水防涝建设专项规划等重大政策制度，完善城市排水防涝建设管理机制和标准规范；</w:t>
            </w:r>
          </w:p>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拟定市政园林专项规划，指导行业管理；</w:t>
            </w:r>
          </w:p>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做好其他城市建设相关工作。</w:t>
            </w:r>
          </w:p>
        </w:tc>
        <w:tc>
          <w:tcPr>
            <w:tcW w:w="1079"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硕士研究生及以上学历（本科学历须为全日制）</w:t>
            </w:r>
          </w:p>
        </w:tc>
        <w:tc>
          <w:tcPr>
            <w:tcW w:w="1514"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给排水科学与工程、土木工程、环境工程等相关专业</w:t>
            </w:r>
          </w:p>
        </w:tc>
        <w:tc>
          <w:tcPr>
            <w:tcW w:w="2154"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年以上给排水、海绵城市建设管理相关工作经验，同时具有作为主要参与人员从事重大排水防涝建设项目或较大以上海绵城市建设项目工作经历。</w:t>
            </w:r>
          </w:p>
        </w:tc>
        <w:tc>
          <w:tcPr>
            <w:tcW w:w="2381" w:type="dxa"/>
            <w:vAlign w:val="center"/>
          </w:tcPr>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熟悉排水防涝建设项目管理、海绵城市建设相关政策业务；</w:t>
            </w:r>
          </w:p>
          <w:p w:rsidR="00873C2C" w:rsidRDefault="00873C2C" w:rsidP="00CD2FD0">
            <w:pPr>
              <w:spacing w:line="5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熟悉相关数据库应用及大数据分析。</w:t>
            </w:r>
          </w:p>
        </w:tc>
        <w:tc>
          <w:tcPr>
            <w:tcW w:w="840" w:type="dxa"/>
            <w:vAlign w:val="center"/>
          </w:tcPr>
          <w:p w:rsidR="00873C2C" w:rsidRDefault="00873C2C" w:rsidP="00CD2FD0">
            <w:pPr>
              <w:spacing w:line="52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spacing w:line="52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793"/>
          <w:jc w:val="center"/>
        </w:trPr>
        <w:tc>
          <w:tcPr>
            <w:tcW w:w="889"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金华市交通运输局</w:t>
            </w:r>
          </w:p>
        </w:tc>
        <w:tc>
          <w:tcPr>
            <w:tcW w:w="1079"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综合交通规划建设高级主管</w:t>
            </w:r>
          </w:p>
        </w:tc>
        <w:tc>
          <w:tcPr>
            <w:tcW w:w="3143"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谋划全市轨道、快速路、干线公路、航道、港口码头、航空等综合交通总体布局，制定推进实施计划，参与政策、方案制定，指导工程项目规划设计工作；</w:t>
            </w:r>
          </w:p>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主持具体交通项目的规划方案评审，参与建设项目的前期工作；</w:t>
            </w:r>
          </w:p>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研究提出金华综合交通建设政策建议，根据工作需要主持编制交通行业技术、管理规范和标准；</w:t>
            </w:r>
          </w:p>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做好其他综合交通规划建设相关工作。</w:t>
            </w:r>
          </w:p>
        </w:tc>
        <w:tc>
          <w:tcPr>
            <w:tcW w:w="1079"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全日制硕士研究生及以上</w:t>
            </w:r>
          </w:p>
        </w:tc>
        <w:tc>
          <w:tcPr>
            <w:tcW w:w="1514"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交通运输规划与管理、交通运输工程、道路与铁道工程、城乡规划（交通规划方向）等相关专业</w:t>
            </w:r>
          </w:p>
        </w:tc>
        <w:tc>
          <w:tcPr>
            <w:tcW w:w="2154"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累计从事交通规划技术、项目前期工作</w:t>
            </w:r>
            <w:r>
              <w:rPr>
                <w:rFonts w:ascii="Times New Roman" w:eastAsia="仿宋_GB2312" w:hAnsi="Times New Roman"/>
                <w:sz w:val="24"/>
              </w:rPr>
              <w:t>6</w:t>
            </w:r>
            <w:r>
              <w:rPr>
                <w:rFonts w:ascii="Times New Roman" w:eastAsia="仿宋_GB2312" w:hAnsi="Times New Roman"/>
                <w:sz w:val="24"/>
              </w:rPr>
              <w:t>年以上，有丰富的交通规划项目与技术质量管理等工作经验；</w:t>
            </w:r>
          </w:p>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作为核心成员参与过投资</w:t>
            </w:r>
            <w:r>
              <w:rPr>
                <w:rFonts w:ascii="Times New Roman" w:eastAsia="仿宋_GB2312" w:hAnsi="Times New Roman"/>
                <w:sz w:val="24"/>
              </w:rPr>
              <w:t>20</w:t>
            </w:r>
            <w:r>
              <w:rPr>
                <w:rFonts w:ascii="Times New Roman" w:eastAsia="仿宋_GB2312" w:hAnsi="Times New Roman"/>
                <w:sz w:val="24"/>
              </w:rPr>
              <w:t>亿元以上的交通工程、市政工程项目建设管理工作的优先；</w:t>
            </w:r>
          </w:p>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主持或主要负责完成省部级或地市级综合交通规划的优先。</w:t>
            </w:r>
          </w:p>
        </w:tc>
        <w:tc>
          <w:tcPr>
            <w:tcW w:w="2381" w:type="dxa"/>
            <w:vAlign w:val="center"/>
          </w:tcPr>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熟悉国家交通行业发展政策和交通规划建设，了解交通发展现状和趋势；</w:t>
            </w:r>
          </w:p>
          <w:p w:rsidR="00873C2C" w:rsidRDefault="00873C2C" w:rsidP="00CD2FD0">
            <w:pPr>
              <w:widowControl/>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具有副高级以上专业技术职务。</w:t>
            </w:r>
          </w:p>
        </w:tc>
        <w:tc>
          <w:tcPr>
            <w:tcW w:w="840" w:type="dxa"/>
            <w:vAlign w:val="center"/>
          </w:tcPr>
          <w:p w:rsidR="00873C2C" w:rsidRDefault="00873C2C" w:rsidP="00CD2FD0">
            <w:pPr>
              <w:widowControl/>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widowControl/>
              <w:spacing w:line="380" w:lineRule="exact"/>
              <w:jc w:val="center"/>
              <w:rPr>
                <w:rFonts w:ascii="Times New Roman" w:eastAsia="仿宋_GB2312" w:hAnsi="Times New Roman"/>
                <w:sz w:val="24"/>
              </w:rPr>
            </w:pPr>
            <w:r>
              <w:rPr>
                <w:rFonts w:ascii="Times New Roman" w:eastAsia="仿宋_GB2312" w:hAnsi="Times New Roman"/>
                <w:sz w:val="24"/>
              </w:rPr>
              <w:t>60-80</w:t>
            </w:r>
          </w:p>
          <w:p w:rsidR="00873C2C" w:rsidRDefault="00873C2C" w:rsidP="00CD2FD0">
            <w:pPr>
              <w:widowControl/>
              <w:spacing w:line="380" w:lineRule="exact"/>
              <w:jc w:val="center"/>
              <w:rPr>
                <w:rFonts w:ascii="Times New Roman" w:eastAsia="仿宋_GB2312" w:hAnsi="Times New Roman"/>
                <w:sz w:val="24"/>
              </w:rPr>
            </w:pPr>
            <w:r>
              <w:rPr>
                <w:rFonts w:ascii="Times New Roman" w:eastAsia="仿宋_GB2312" w:hAnsi="Times New Roman"/>
                <w:sz w:val="24"/>
              </w:rPr>
              <w:t>万元</w:t>
            </w:r>
          </w:p>
        </w:tc>
      </w:tr>
      <w:tr w:rsidR="00873C2C" w:rsidTr="00CD2FD0">
        <w:trPr>
          <w:trHeight w:val="7591"/>
          <w:jc w:val="center"/>
        </w:trPr>
        <w:tc>
          <w:tcPr>
            <w:tcW w:w="889"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金华市卫生健康委员会</w:t>
            </w:r>
          </w:p>
        </w:tc>
        <w:tc>
          <w:tcPr>
            <w:tcW w:w="1079"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卫生管理高级主管</w:t>
            </w:r>
          </w:p>
        </w:tc>
        <w:tc>
          <w:tcPr>
            <w:tcW w:w="3143"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谋划重大</w:t>
            </w:r>
            <w:proofErr w:type="gramStart"/>
            <w:r>
              <w:rPr>
                <w:rFonts w:ascii="Times New Roman" w:eastAsia="仿宋_GB2312" w:hAnsi="Times New Roman"/>
                <w:sz w:val="24"/>
              </w:rPr>
              <w:t>医学科创平台</w:t>
            </w:r>
            <w:proofErr w:type="gramEnd"/>
            <w:r>
              <w:rPr>
                <w:rFonts w:ascii="Times New Roman" w:eastAsia="仿宋_GB2312" w:hAnsi="Times New Roman"/>
                <w:sz w:val="24"/>
              </w:rPr>
              <w:t>建设，制定</w:t>
            </w:r>
            <w:proofErr w:type="gramStart"/>
            <w:r>
              <w:rPr>
                <w:rFonts w:ascii="Times New Roman" w:eastAsia="仿宋_GB2312" w:hAnsi="Times New Roman"/>
                <w:sz w:val="24"/>
              </w:rPr>
              <w:t>医学科创平台</w:t>
            </w:r>
            <w:proofErr w:type="gramEnd"/>
            <w:r>
              <w:rPr>
                <w:rFonts w:ascii="Times New Roman" w:eastAsia="仿宋_GB2312" w:hAnsi="Times New Roman"/>
                <w:sz w:val="24"/>
              </w:rPr>
              <w:t>发展规划；</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牵头制定医学专科建设规划和评审标准，负责重点医学专科日常建设指导和验收；</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负责引进优质医疗资源，</w:t>
            </w:r>
            <w:proofErr w:type="gramStart"/>
            <w:r>
              <w:rPr>
                <w:rFonts w:ascii="Times New Roman" w:eastAsia="仿宋_GB2312" w:hAnsi="Times New Roman"/>
                <w:sz w:val="24"/>
              </w:rPr>
              <w:t>对接长</w:t>
            </w:r>
            <w:proofErr w:type="gramEnd"/>
            <w:r>
              <w:rPr>
                <w:rFonts w:ascii="Times New Roman" w:eastAsia="仿宋_GB2312" w:hAnsi="Times New Roman"/>
                <w:sz w:val="24"/>
              </w:rPr>
              <w:t>三角一流医院和医学院校，制定医学人才引进培养规划；</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负责医疗机构建设等重点课题研究，培养医院管理人才；</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做好其他卫生管理相关工作。</w:t>
            </w:r>
          </w:p>
        </w:tc>
        <w:tc>
          <w:tcPr>
            <w:tcW w:w="1079"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硕士研究生及以上学历（本科学历须为全日</w:t>
            </w:r>
            <w:r>
              <w:rPr>
                <w:rFonts w:ascii="Times New Roman" w:eastAsia="仿宋_GB2312" w:hAnsi="Times New Roman"/>
                <w:sz w:val="24"/>
              </w:rPr>
              <w:t xml:space="preserve"> </w:t>
            </w:r>
            <w:r>
              <w:rPr>
                <w:rFonts w:ascii="Times New Roman" w:eastAsia="仿宋_GB2312" w:hAnsi="Times New Roman"/>
                <w:sz w:val="24"/>
              </w:rPr>
              <w:t>制）</w:t>
            </w:r>
          </w:p>
        </w:tc>
        <w:tc>
          <w:tcPr>
            <w:tcW w:w="1514"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临床医学专业</w:t>
            </w:r>
          </w:p>
        </w:tc>
        <w:tc>
          <w:tcPr>
            <w:tcW w:w="2154"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符合以下三种情形之一：</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具有三甲公立医院</w:t>
            </w:r>
            <w:r>
              <w:rPr>
                <w:rFonts w:ascii="Times New Roman" w:eastAsia="仿宋_GB2312" w:hAnsi="Times New Roman"/>
                <w:sz w:val="24"/>
              </w:rPr>
              <w:t>3</w:t>
            </w:r>
            <w:r>
              <w:rPr>
                <w:rFonts w:ascii="Times New Roman" w:eastAsia="仿宋_GB2312" w:hAnsi="Times New Roman"/>
                <w:sz w:val="24"/>
              </w:rPr>
              <w:t>年以上院领导或</w:t>
            </w:r>
            <w:r>
              <w:rPr>
                <w:rFonts w:ascii="Times New Roman" w:eastAsia="仿宋_GB2312" w:hAnsi="Times New Roman"/>
                <w:sz w:val="24"/>
              </w:rPr>
              <w:t>5</w:t>
            </w:r>
            <w:r>
              <w:rPr>
                <w:rFonts w:ascii="Times New Roman" w:eastAsia="仿宋_GB2312" w:hAnsi="Times New Roman"/>
                <w:sz w:val="24"/>
              </w:rPr>
              <w:t>年以上科研管理中层工作经历；</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年以上全日制普通高等医学院校中层及以上工作经历；</w:t>
            </w:r>
          </w:p>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具有省级以上医学科研院所中层及以上或从事</w:t>
            </w:r>
            <w:r>
              <w:rPr>
                <w:rFonts w:ascii="Times New Roman" w:eastAsia="仿宋_GB2312" w:hAnsi="Times New Roman"/>
                <w:sz w:val="24"/>
              </w:rPr>
              <w:t>10</w:t>
            </w:r>
            <w:r>
              <w:rPr>
                <w:rFonts w:ascii="Times New Roman" w:eastAsia="仿宋_GB2312" w:hAnsi="Times New Roman"/>
                <w:sz w:val="24"/>
              </w:rPr>
              <w:t>年及以上科研管理工作经历。</w:t>
            </w:r>
          </w:p>
        </w:tc>
        <w:tc>
          <w:tcPr>
            <w:tcW w:w="2381" w:type="dxa"/>
            <w:vAlign w:val="center"/>
          </w:tcPr>
          <w:p w:rsidR="00873C2C" w:rsidRDefault="00873C2C" w:rsidP="00CD2FD0">
            <w:pPr>
              <w:spacing w:line="440" w:lineRule="exact"/>
              <w:rPr>
                <w:rFonts w:ascii="Times New Roman" w:eastAsia="仿宋_GB2312" w:hAnsi="Times New Roman"/>
                <w:sz w:val="24"/>
              </w:rPr>
            </w:pPr>
            <w:r>
              <w:rPr>
                <w:rFonts w:ascii="Times New Roman" w:eastAsia="仿宋_GB2312" w:hAnsi="Times New Roman"/>
                <w:sz w:val="24"/>
              </w:rPr>
              <w:t>具有卫生高级专业技术职务</w:t>
            </w:r>
          </w:p>
        </w:tc>
        <w:tc>
          <w:tcPr>
            <w:tcW w:w="840" w:type="dxa"/>
            <w:vAlign w:val="center"/>
          </w:tcPr>
          <w:p w:rsidR="00873C2C" w:rsidRDefault="00873C2C" w:rsidP="00CD2FD0">
            <w:pPr>
              <w:spacing w:line="44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spacing w:line="44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591"/>
          <w:jc w:val="center"/>
        </w:trPr>
        <w:tc>
          <w:tcPr>
            <w:tcW w:w="88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金华市大数据发展管理局</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大数据发展管理高级主管</w:t>
            </w:r>
          </w:p>
        </w:tc>
        <w:tc>
          <w:tcPr>
            <w:tcW w:w="3143"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研究拟订并组织实施大数据战略、规划和政策措施，引导和推动大数据研究和应用工作；</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组织推进城市大脑和一网统管建设，为全市数字化改革提供技术支撑和服务保障；</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培养本地专业团队；</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做好其他大数据管理相关工作。</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480" w:lineRule="exact"/>
              <w:rPr>
                <w:rFonts w:ascii="Times New Roman" w:eastAsia="仿宋_GB2312" w:hAnsi="Times New Roman"/>
                <w:spacing w:val="-10"/>
                <w:sz w:val="24"/>
              </w:rPr>
            </w:pPr>
            <w:r>
              <w:rPr>
                <w:rFonts w:ascii="Times New Roman" w:eastAsia="仿宋_GB2312" w:hAnsi="Times New Roman"/>
                <w:spacing w:val="-10"/>
                <w:sz w:val="24"/>
              </w:rPr>
              <w:t>数学与应用数学、统计学、数据科学与大数据技术、大数据管理与应用、计算机科学与技术、网络工程、信息安全、空间信息与数字技术、智能科学与技术等相关专业</w:t>
            </w:r>
          </w:p>
        </w:tc>
        <w:tc>
          <w:tcPr>
            <w:tcW w:w="215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年以上城市大脑（智慧城市）、一网统管、数字政府建设、网络和数据安全相关工作经验。</w:t>
            </w:r>
          </w:p>
        </w:tc>
        <w:tc>
          <w:tcPr>
            <w:tcW w:w="2381"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熟悉浙江省数字化改革相关政策业务，精通各类数据仓建设、算法、模型，智能模块的规划、构建，网络和数据安全规划、具备对</w:t>
            </w:r>
            <w:r>
              <w:rPr>
                <w:rFonts w:ascii="Times New Roman" w:eastAsia="仿宋_GB2312" w:hAnsi="Times New Roman"/>
                <w:sz w:val="24"/>
              </w:rPr>
              <w:t xml:space="preserve"> IT </w:t>
            </w:r>
            <w:r>
              <w:rPr>
                <w:rFonts w:ascii="Times New Roman" w:eastAsia="仿宋_GB2312" w:hAnsi="Times New Roman"/>
                <w:sz w:val="24"/>
              </w:rPr>
              <w:t>基础设施建设、网络、数据安全的整体策划能力等。</w:t>
            </w:r>
          </w:p>
        </w:tc>
        <w:tc>
          <w:tcPr>
            <w:tcW w:w="840"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sz w:val="24"/>
              </w:rPr>
              <w:t>周岁以下</w:t>
            </w:r>
          </w:p>
        </w:tc>
        <w:tc>
          <w:tcPr>
            <w:tcW w:w="994"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833"/>
          <w:jc w:val="center"/>
        </w:trPr>
        <w:tc>
          <w:tcPr>
            <w:tcW w:w="88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金华市</w:t>
            </w:r>
            <w:proofErr w:type="gramStart"/>
            <w:r>
              <w:rPr>
                <w:rFonts w:ascii="Times New Roman" w:eastAsia="仿宋_GB2312" w:hAnsi="Times New Roman"/>
                <w:sz w:val="24"/>
              </w:rPr>
              <w:t>婺</w:t>
            </w:r>
            <w:proofErr w:type="gramEnd"/>
            <w:r>
              <w:rPr>
                <w:rFonts w:ascii="Times New Roman" w:eastAsia="仿宋_GB2312" w:hAnsi="Times New Roman"/>
                <w:sz w:val="24"/>
              </w:rPr>
              <w:t>城区财政局</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金融高级主管</w:t>
            </w:r>
          </w:p>
        </w:tc>
        <w:tc>
          <w:tcPr>
            <w:tcW w:w="3143"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负责金融政策研究，编制国有企业投融资规划，构建国有企业投融资管理制度体系和风险防控机制；</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负责国有资本投融资可行性分析，制定项目投融资相关政策制度，参与项目融资和投融资管理；</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培养相关专业人才；</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做好其他金融相关工作。</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经济学类、金融学类、财政学类、工商管理类相关专业</w:t>
            </w:r>
          </w:p>
        </w:tc>
        <w:tc>
          <w:tcPr>
            <w:tcW w:w="215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年以上国内外金融业发达地区（北京、上海、广州、深圳、杭州、宁波、香港、新加坡、欧美等）金融行业投融资业务或金融政策研究部门从业经历。</w:t>
            </w:r>
          </w:p>
        </w:tc>
        <w:tc>
          <w:tcPr>
            <w:tcW w:w="2381"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熟悉金融业务知识，有较强的金融政策顶层设计能力，能独立完成重要课题研究；</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熟悉人民银行相关政策、投融资管理法规和行业惯例；</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具有金融行业（国有商业银行及全国股份制商业银行市分行、人民银行中心支行等以上机构）投融资业务或政策研究部门负责人任职经历。</w:t>
            </w:r>
          </w:p>
        </w:tc>
        <w:tc>
          <w:tcPr>
            <w:tcW w:w="840"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80</w:t>
            </w:r>
            <w:r>
              <w:rPr>
                <w:rFonts w:ascii="Times New Roman" w:eastAsia="仿宋_GB2312" w:hAnsi="Times New Roman"/>
                <w:sz w:val="24"/>
              </w:rPr>
              <w:t>万元</w:t>
            </w:r>
          </w:p>
        </w:tc>
      </w:tr>
      <w:tr w:rsidR="00873C2C" w:rsidTr="00CD2FD0">
        <w:trPr>
          <w:trHeight w:val="7591"/>
          <w:jc w:val="center"/>
        </w:trPr>
        <w:tc>
          <w:tcPr>
            <w:tcW w:w="88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义乌市发展和</w:t>
            </w:r>
            <w:proofErr w:type="gramStart"/>
            <w:r>
              <w:rPr>
                <w:rFonts w:ascii="Times New Roman" w:eastAsia="仿宋_GB2312" w:hAnsi="Times New Roman"/>
                <w:sz w:val="24"/>
              </w:rPr>
              <w:t>改革局</w:t>
            </w:r>
            <w:proofErr w:type="gramEnd"/>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区域发展规划高级主管</w:t>
            </w:r>
          </w:p>
        </w:tc>
        <w:tc>
          <w:tcPr>
            <w:tcW w:w="3143"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研究拟定并组织实施义乌市国民经济和社会发展中长期规划和年度计划；</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开展宏观经济形势预测预警、分析</w:t>
            </w:r>
            <w:proofErr w:type="gramStart"/>
            <w:r>
              <w:rPr>
                <w:rFonts w:ascii="Times New Roman" w:eastAsia="仿宋_GB2312" w:hAnsi="Times New Roman"/>
                <w:sz w:val="24"/>
              </w:rPr>
              <w:t>研</w:t>
            </w:r>
            <w:proofErr w:type="gramEnd"/>
            <w:r>
              <w:rPr>
                <w:rFonts w:ascii="Times New Roman" w:eastAsia="仿宋_GB2312" w:hAnsi="Times New Roman"/>
                <w:sz w:val="24"/>
              </w:rPr>
              <w:t>判，研究宏观经济运行、产业结构调整、城乡协调发展等重大问题并提出相关建议；</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研究拟定综合性政策，统筹协调经济社会体制改革，推动国民经济发展和社会发展政策衔接；</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每年完成</w:t>
            </w:r>
            <w:r>
              <w:rPr>
                <w:rFonts w:ascii="Times New Roman" w:eastAsia="仿宋_GB2312" w:hAnsi="Times New Roman"/>
                <w:sz w:val="24"/>
              </w:rPr>
              <w:t>2</w:t>
            </w:r>
            <w:r>
              <w:rPr>
                <w:rFonts w:ascii="Times New Roman" w:eastAsia="仿宋_GB2312" w:hAnsi="Times New Roman"/>
                <w:sz w:val="24"/>
              </w:rPr>
              <w:t>项以上经济社会发展领域重点课题。</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区域经济、产业经济、投资经济、政治经济、应用经济相关专业，或具有理工科和经济管理复合型专业背景</w:t>
            </w:r>
          </w:p>
        </w:tc>
        <w:tc>
          <w:tcPr>
            <w:tcW w:w="215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硕士研究生学历人员须在副省级及以上城市所属科研院所等单位从事经济社会研究工作</w:t>
            </w:r>
            <w:r>
              <w:rPr>
                <w:rFonts w:ascii="Times New Roman" w:eastAsia="仿宋_GB2312" w:hAnsi="Times New Roman"/>
                <w:sz w:val="24"/>
              </w:rPr>
              <w:t>5</w:t>
            </w:r>
            <w:r>
              <w:rPr>
                <w:rFonts w:ascii="Times New Roman" w:eastAsia="仿宋_GB2312" w:hAnsi="Times New Roman"/>
                <w:sz w:val="24"/>
              </w:rPr>
              <w:t>年以上；</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博士研究生学历人员须在副省级及以上城市所属科研院所等单位从事经济社会研究工作</w:t>
            </w:r>
            <w:r>
              <w:rPr>
                <w:rFonts w:ascii="Times New Roman" w:eastAsia="仿宋_GB2312" w:hAnsi="Times New Roman"/>
                <w:sz w:val="24"/>
              </w:rPr>
              <w:t>3</w:t>
            </w:r>
            <w:r>
              <w:rPr>
                <w:rFonts w:ascii="Times New Roman" w:eastAsia="仿宋_GB2312" w:hAnsi="Times New Roman"/>
                <w:sz w:val="24"/>
              </w:rPr>
              <w:t>年以上。</w:t>
            </w:r>
            <w:r>
              <w:rPr>
                <w:rFonts w:ascii="Times New Roman" w:eastAsia="仿宋_GB2312" w:hAnsi="Times New Roman"/>
                <w:sz w:val="24"/>
              </w:rPr>
              <w:t xml:space="preserve">                                                     </w:t>
            </w:r>
          </w:p>
        </w:tc>
        <w:tc>
          <w:tcPr>
            <w:tcW w:w="2381"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对宏观经济形势、区域发展、产业结构、政策制度等方面有深入研究，近</w:t>
            </w:r>
            <w:r>
              <w:rPr>
                <w:rFonts w:ascii="Times New Roman" w:eastAsia="仿宋_GB2312" w:hAnsi="Times New Roman"/>
                <w:sz w:val="24"/>
              </w:rPr>
              <w:t>3</w:t>
            </w:r>
            <w:r>
              <w:rPr>
                <w:rFonts w:ascii="Times New Roman" w:eastAsia="仿宋_GB2312" w:hAnsi="Times New Roman"/>
                <w:sz w:val="24"/>
              </w:rPr>
              <w:t>年在省部级以上核心刊物发表过相关论文和课题研究成果；</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具备独立开展研究工作的能力，工作思路清晰，文字水平较高；</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近</w:t>
            </w:r>
            <w:r>
              <w:rPr>
                <w:rFonts w:ascii="Times New Roman" w:eastAsia="仿宋_GB2312" w:hAnsi="Times New Roman"/>
                <w:sz w:val="24"/>
              </w:rPr>
              <w:t>3</w:t>
            </w:r>
            <w:r>
              <w:rPr>
                <w:rFonts w:ascii="Times New Roman" w:eastAsia="仿宋_GB2312" w:hAnsi="Times New Roman"/>
                <w:sz w:val="24"/>
              </w:rPr>
              <w:t>年主持完成地市级以上重大课题研究、规划编制工作，完成过省部级以上党委政府委托重点课题的优先。</w:t>
            </w:r>
          </w:p>
        </w:tc>
        <w:tc>
          <w:tcPr>
            <w:tcW w:w="840"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591"/>
          <w:jc w:val="center"/>
        </w:trPr>
        <w:tc>
          <w:tcPr>
            <w:tcW w:w="88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义乌市公安局</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网络安全技术高级主管</w:t>
            </w:r>
          </w:p>
        </w:tc>
        <w:tc>
          <w:tcPr>
            <w:tcW w:w="3143"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负责做好网络安全研究和交办的网络安全防护监管、</w:t>
            </w:r>
            <w:proofErr w:type="gramStart"/>
            <w:r>
              <w:rPr>
                <w:rFonts w:ascii="Times New Roman" w:eastAsia="仿宋_GB2312" w:hAnsi="Times New Roman"/>
                <w:sz w:val="24"/>
              </w:rPr>
              <w:t>涉网犯罪</w:t>
            </w:r>
            <w:proofErr w:type="gramEnd"/>
            <w:r>
              <w:rPr>
                <w:rFonts w:ascii="Times New Roman" w:eastAsia="仿宋_GB2312" w:hAnsi="Times New Roman"/>
                <w:sz w:val="24"/>
              </w:rPr>
              <w:t>侦查打击等任务；</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协助培养网络安全技术团队；</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做好其他网络安全相关工作。</w:t>
            </w:r>
          </w:p>
        </w:tc>
        <w:tc>
          <w:tcPr>
            <w:tcW w:w="1079"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电子信息、计算机、自动化等相关专业</w:t>
            </w:r>
          </w:p>
        </w:tc>
        <w:tc>
          <w:tcPr>
            <w:tcW w:w="2154"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在国内外知名网络安全企业或大型互联网企业从事网络安全技术相关工作</w:t>
            </w:r>
            <w:r>
              <w:rPr>
                <w:rFonts w:ascii="Times New Roman" w:eastAsia="仿宋_GB2312" w:hAnsi="Times New Roman"/>
                <w:sz w:val="24"/>
              </w:rPr>
              <w:t>3</w:t>
            </w:r>
            <w:r>
              <w:rPr>
                <w:rFonts w:ascii="Times New Roman" w:eastAsia="仿宋_GB2312" w:hAnsi="Times New Roman"/>
                <w:sz w:val="24"/>
              </w:rPr>
              <w:t>年以上；或在高校、科研机构从事网络安全技术相关研究工作</w:t>
            </w:r>
            <w:r>
              <w:rPr>
                <w:rFonts w:ascii="Times New Roman" w:eastAsia="仿宋_GB2312" w:hAnsi="Times New Roman"/>
                <w:sz w:val="24"/>
              </w:rPr>
              <w:t>2</w:t>
            </w:r>
            <w:r>
              <w:rPr>
                <w:rFonts w:ascii="Times New Roman" w:eastAsia="仿宋_GB2312" w:hAnsi="Times New Roman"/>
                <w:sz w:val="24"/>
              </w:rPr>
              <w:t>年以上。</w:t>
            </w:r>
          </w:p>
        </w:tc>
        <w:tc>
          <w:tcPr>
            <w:tcW w:w="2381" w:type="dxa"/>
            <w:vAlign w:val="center"/>
          </w:tcPr>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精通网络安全前沿技术，熟悉网络安全生态；</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具有过硬的网络安全专业知识和技能；</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具备良好的团队协作能力及快速解决问题能力；</w:t>
            </w:r>
          </w:p>
          <w:p w:rsidR="00873C2C" w:rsidRDefault="00873C2C" w:rsidP="00CD2FD0">
            <w:pPr>
              <w:spacing w:line="4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具备</w:t>
            </w:r>
            <w:r>
              <w:rPr>
                <w:rFonts w:ascii="Times New Roman" w:eastAsia="仿宋_GB2312" w:hAnsi="Times New Roman"/>
                <w:sz w:val="24"/>
              </w:rPr>
              <w:t>APT</w:t>
            </w:r>
            <w:r>
              <w:rPr>
                <w:rFonts w:ascii="Times New Roman" w:eastAsia="仿宋_GB2312" w:hAnsi="Times New Roman"/>
                <w:sz w:val="24"/>
              </w:rPr>
              <w:t>网络安全事件或重大网络安全事件应急处置经验者优先。</w:t>
            </w:r>
          </w:p>
        </w:tc>
        <w:tc>
          <w:tcPr>
            <w:tcW w:w="840"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sz w:val="24"/>
              </w:rPr>
              <w:t>周岁以下</w:t>
            </w:r>
          </w:p>
        </w:tc>
        <w:tc>
          <w:tcPr>
            <w:tcW w:w="994" w:type="dxa"/>
            <w:vAlign w:val="center"/>
          </w:tcPr>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60-80</w:t>
            </w:r>
          </w:p>
          <w:p w:rsidR="00873C2C" w:rsidRDefault="00873C2C" w:rsidP="00CD2FD0">
            <w:pPr>
              <w:spacing w:line="480" w:lineRule="exact"/>
              <w:jc w:val="center"/>
              <w:rPr>
                <w:rFonts w:ascii="Times New Roman" w:eastAsia="仿宋_GB2312" w:hAnsi="Times New Roman"/>
                <w:sz w:val="24"/>
              </w:rPr>
            </w:pPr>
            <w:r>
              <w:rPr>
                <w:rFonts w:ascii="Times New Roman" w:eastAsia="仿宋_GB2312" w:hAnsi="Times New Roman"/>
                <w:sz w:val="24"/>
              </w:rPr>
              <w:t>万元</w:t>
            </w:r>
          </w:p>
        </w:tc>
      </w:tr>
      <w:tr w:rsidR="00873C2C" w:rsidTr="00CD2FD0">
        <w:trPr>
          <w:trHeight w:val="7988"/>
          <w:jc w:val="center"/>
        </w:trPr>
        <w:tc>
          <w:tcPr>
            <w:tcW w:w="88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永康市自然资源和规划局</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城市设计高级主管</w:t>
            </w:r>
          </w:p>
        </w:tc>
        <w:tc>
          <w:tcPr>
            <w:tcW w:w="3143"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负责城市设计、空间规划编制项目、建筑方案的技术审查；</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负责拟定规划编制管理和建筑设计相关的地方规定；</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牵头负责城市空间格局、风貌特色塑造、城市特色、有机更新等事关城市发展和品质提升的研究；</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做好其他规划管理相关工作。</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城市规划、城乡规划、城市设计、建筑学等相关专业</w:t>
            </w:r>
          </w:p>
        </w:tc>
        <w:tc>
          <w:tcPr>
            <w:tcW w:w="215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在地级市以上城市的甲级规划、建筑设计单位工作</w:t>
            </w:r>
            <w:r>
              <w:rPr>
                <w:rFonts w:ascii="Times New Roman" w:eastAsia="仿宋_GB2312" w:hAnsi="Times New Roman"/>
                <w:sz w:val="24"/>
              </w:rPr>
              <w:t>5</w:t>
            </w:r>
            <w:r>
              <w:rPr>
                <w:rFonts w:ascii="Times New Roman" w:eastAsia="仿宋_GB2312" w:hAnsi="Times New Roman"/>
                <w:sz w:val="24"/>
              </w:rPr>
              <w:t>年以上。</w:t>
            </w:r>
          </w:p>
        </w:tc>
        <w:tc>
          <w:tcPr>
            <w:tcW w:w="2381"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具有相关高级专业技术职务；</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具有国家注册城乡规划师或国家注册一级建筑师资格；</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近</w:t>
            </w:r>
            <w:r>
              <w:rPr>
                <w:rFonts w:ascii="Times New Roman" w:eastAsia="仿宋_GB2312" w:hAnsi="Times New Roman"/>
                <w:sz w:val="24"/>
              </w:rPr>
              <w:t>5</w:t>
            </w:r>
            <w:r>
              <w:rPr>
                <w:rFonts w:ascii="Times New Roman" w:eastAsia="仿宋_GB2312" w:hAnsi="Times New Roman"/>
                <w:sz w:val="24"/>
              </w:rPr>
              <w:t>年主持完成一处地级市以上的城市规划项目或城市设计、公共建筑或大型城市综合体项目设计作品；</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具有较高业务水平，具备城市风貌和城市特色等城市设计方面的综合研究能力；</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具有良好的沟通、组织、协调能力。</w:t>
            </w:r>
          </w:p>
        </w:tc>
        <w:tc>
          <w:tcPr>
            <w:tcW w:w="840"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989"/>
          <w:jc w:val="center"/>
        </w:trPr>
        <w:tc>
          <w:tcPr>
            <w:tcW w:w="88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永康市公安局</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交通管理高级主管</w:t>
            </w:r>
          </w:p>
        </w:tc>
        <w:tc>
          <w:tcPr>
            <w:tcW w:w="3143"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负责道路交通秩序管理方面技术审查工作（包括交通影响评价、施工期间交通组织、现场踏勘、验收等）；</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负责道路建设规划设计涉及交通安全方面的指导工作；</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负责道路交通安全隐患排查及治理相关工作；</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负责交通安全设施组织及控制优化工作；</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做好其他交通安全管理相关工作。</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交通工程、道路工程等相关专业</w:t>
            </w:r>
          </w:p>
        </w:tc>
        <w:tc>
          <w:tcPr>
            <w:tcW w:w="215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大学本科学历人员需具有</w:t>
            </w:r>
            <w:r>
              <w:rPr>
                <w:rFonts w:ascii="Times New Roman" w:eastAsia="仿宋_GB2312" w:hAnsi="Times New Roman"/>
                <w:sz w:val="24"/>
              </w:rPr>
              <w:t>5</w:t>
            </w:r>
            <w:r>
              <w:rPr>
                <w:rFonts w:ascii="Times New Roman" w:eastAsia="仿宋_GB2312" w:hAnsi="Times New Roman"/>
                <w:sz w:val="24"/>
              </w:rPr>
              <w:t>年以上城市交通工程、道路工程规划设计、交通安全管理等相关工作经验；</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硕士研究生及以上学历人员需具有</w:t>
            </w:r>
            <w:r>
              <w:rPr>
                <w:rFonts w:ascii="Times New Roman" w:eastAsia="仿宋_GB2312" w:hAnsi="Times New Roman"/>
                <w:sz w:val="24"/>
              </w:rPr>
              <w:t>3</w:t>
            </w:r>
            <w:r>
              <w:rPr>
                <w:rFonts w:ascii="Times New Roman" w:eastAsia="仿宋_GB2312" w:hAnsi="Times New Roman"/>
                <w:sz w:val="24"/>
              </w:rPr>
              <w:t>年以上城市交通工程、道路工程规划设计、交通安全管理等相关工作经验；</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主持或者作为核心成员参与一级及以上公路或城市主干道路规划设计项目不少于</w:t>
            </w:r>
            <w:r>
              <w:rPr>
                <w:rFonts w:ascii="Times New Roman" w:eastAsia="仿宋_GB2312" w:hAnsi="Times New Roman"/>
                <w:sz w:val="24"/>
              </w:rPr>
              <w:t>5</w:t>
            </w:r>
            <w:r>
              <w:rPr>
                <w:rFonts w:ascii="Times New Roman" w:eastAsia="仿宋_GB2312" w:hAnsi="Times New Roman"/>
                <w:sz w:val="24"/>
              </w:rPr>
              <w:t>个。</w:t>
            </w:r>
          </w:p>
        </w:tc>
        <w:tc>
          <w:tcPr>
            <w:tcW w:w="2381"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具有相关高级专业技术职务；</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熟悉道路规划设计建设相关标准；</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具有较强的多维数据思维能力；</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具有良好的团队协调沟通能力和较强的文字组织能力；</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能熟练运用</w:t>
            </w:r>
            <w:r>
              <w:rPr>
                <w:rFonts w:ascii="Times New Roman" w:eastAsia="仿宋_GB2312" w:hAnsi="Times New Roman"/>
                <w:sz w:val="24"/>
              </w:rPr>
              <w:t>CAD</w:t>
            </w:r>
            <w:r>
              <w:rPr>
                <w:rFonts w:ascii="Times New Roman" w:eastAsia="仿宋_GB2312" w:hAnsi="Times New Roman"/>
                <w:sz w:val="24"/>
              </w:rPr>
              <w:t>等制图软件及交通仿真软件；</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具有高等院校、科研机构相关专业技术支撑资源的优先。</w:t>
            </w:r>
          </w:p>
        </w:tc>
        <w:tc>
          <w:tcPr>
            <w:tcW w:w="840"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 xml:space="preserve">45 </w:t>
            </w:r>
            <w:r>
              <w:rPr>
                <w:rFonts w:ascii="Times New Roman" w:eastAsia="仿宋_GB2312" w:hAnsi="Times New Roman"/>
                <w:sz w:val="24"/>
              </w:rPr>
              <w:t>周岁以下</w:t>
            </w:r>
          </w:p>
        </w:tc>
        <w:tc>
          <w:tcPr>
            <w:tcW w:w="994"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73C2C" w:rsidTr="00CD2FD0">
        <w:trPr>
          <w:trHeight w:val="7989"/>
          <w:jc w:val="center"/>
        </w:trPr>
        <w:tc>
          <w:tcPr>
            <w:tcW w:w="889"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永康市人民政府国有资产监督管理办公室</w:t>
            </w:r>
          </w:p>
        </w:tc>
        <w:tc>
          <w:tcPr>
            <w:tcW w:w="1079"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投融资高级主管</w:t>
            </w:r>
          </w:p>
        </w:tc>
        <w:tc>
          <w:tcPr>
            <w:tcW w:w="3143"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负责构建投融资项目全流程管理制度体系；</w:t>
            </w:r>
          </w:p>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负责国有资本投资融资可行性分析、重大方案制定和资金平衡测算；</w:t>
            </w:r>
          </w:p>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负责国</w:t>
            </w:r>
            <w:proofErr w:type="gramStart"/>
            <w:r>
              <w:rPr>
                <w:rFonts w:ascii="Times New Roman" w:eastAsia="仿宋_GB2312" w:hAnsi="Times New Roman"/>
                <w:sz w:val="24"/>
              </w:rPr>
              <w:t>资资金</w:t>
            </w:r>
            <w:proofErr w:type="gramEnd"/>
            <w:r>
              <w:rPr>
                <w:rFonts w:ascii="Times New Roman" w:eastAsia="仿宋_GB2312" w:hAnsi="Times New Roman"/>
                <w:sz w:val="24"/>
              </w:rPr>
              <w:t>统筹谋划，制定国有企业的筹资方案及落实，编制年度资金预算和资金筹集计划等；</w:t>
            </w:r>
          </w:p>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做好其他国资投融资相关工作。</w:t>
            </w:r>
          </w:p>
        </w:tc>
        <w:tc>
          <w:tcPr>
            <w:tcW w:w="1079"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金融学类、工商管理类、财会类、经济类、管理科学等相关专业</w:t>
            </w:r>
          </w:p>
        </w:tc>
        <w:tc>
          <w:tcPr>
            <w:tcW w:w="2154"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年以上在国内外金融业发达地区（北京、上海、广州、深圳、杭州、宁波、香港、新加坡、欧美等）知名企业、金融机构或金融监管单位负责投融资、资金管理等相关项目负责人工作经验。</w:t>
            </w:r>
          </w:p>
        </w:tc>
        <w:tc>
          <w:tcPr>
            <w:tcW w:w="2381" w:type="dxa"/>
            <w:vAlign w:val="center"/>
          </w:tcPr>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具有较强的投融资专业知识和实操技能；</w:t>
            </w:r>
          </w:p>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具有相应的财务、税务、金融等相关执业资格证书的优先；</w:t>
            </w:r>
          </w:p>
          <w:p w:rsidR="00873C2C" w:rsidRDefault="00873C2C" w:rsidP="00CD2FD0">
            <w:pPr>
              <w:spacing w:line="480" w:lineRule="exact"/>
              <w:jc w:val="left"/>
              <w:rPr>
                <w:rFonts w:ascii="Times New Roman" w:eastAsia="仿宋_GB2312" w:hAnsi="Times New Roman"/>
                <w:sz w:val="24"/>
              </w:rPr>
            </w:pPr>
            <w:r>
              <w:rPr>
                <w:rFonts w:ascii="Times New Roman" w:eastAsia="仿宋_GB2312" w:hAnsi="Times New Roman"/>
                <w:sz w:val="24"/>
              </w:rPr>
              <w:t>3.</w:t>
            </w:r>
            <w:proofErr w:type="gramStart"/>
            <w:r>
              <w:rPr>
                <w:rFonts w:ascii="Times New Roman" w:eastAsia="仿宋_GB2312" w:hAnsi="Times New Roman"/>
                <w:sz w:val="24"/>
              </w:rPr>
              <w:t>熟悉国</w:t>
            </w:r>
            <w:proofErr w:type="gramEnd"/>
            <w:r>
              <w:rPr>
                <w:rFonts w:ascii="Times New Roman" w:eastAsia="仿宋_GB2312" w:hAnsi="Times New Roman"/>
                <w:sz w:val="24"/>
              </w:rPr>
              <w:t>资国企政策监管框架与运行体系，了解国企改革动向和内部管理的优先。</w:t>
            </w:r>
            <w:r>
              <w:rPr>
                <w:rFonts w:ascii="Times New Roman" w:eastAsia="仿宋_GB2312" w:hAnsi="Times New Roman"/>
                <w:sz w:val="24"/>
              </w:rPr>
              <w:t xml:space="preserve">                             </w:t>
            </w:r>
          </w:p>
        </w:tc>
        <w:tc>
          <w:tcPr>
            <w:tcW w:w="840"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 xml:space="preserve">45 </w:t>
            </w:r>
            <w:r>
              <w:rPr>
                <w:rFonts w:ascii="Times New Roman" w:eastAsia="仿宋_GB2312" w:hAnsi="Times New Roman"/>
                <w:sz w:val="24"/>
              </w:rPr>
              <w:t>周岁以下</w:t>
            </w:r>
          </w:p>
        </w:tc>
        <w:tc>
          <w:tcPr>
            <w:tcW w:w="994"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80</w:t>
            </w:r>
            <w:r>
              <w:rPr>
                <w:rFonts w:ascii="Times New Roman" w:eastAsia="仿宋_GB2312" w:hAnsi="Times New Roman"/>
                <w:sz w:val="24"/>
              </w:rPr>
              <w:t>万元</w:t>
            </w:r>
          </w:p>
        </w:tc>
      </w:tr>
      <w:tr w:rsidR="00873C2C" w:rsidTr="00EF164B">
        <w:trPr>
          <w:trHeight w:val="7163"/>
          <w:jc w:val="center"/>
        </w:trPr>
        <w:tc>
          <w:tcPr>
            <w:tcW w:w="88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bCs/>
                <w:sz w:val="24"/>
              </w:rPr>
              <w:t>武义县自然资源和规划局</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规划设计高级主管</w:t>
            </w:r>
          </w:p>
        </w:tc>
        <w:tc>
          <w:tcPr>
            <w:tcW w:w="3143"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负责城市设计、县域空间规划编制项目和建筑方案的技术审查；</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负责拟定县域规划编制管理和建筑设计相关的地方规定；</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负责完成县域城市空间格局、有机更新等方面研究；</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做好其他规划管理相关工作。</w:t>
            </w:r>
          </w:p>
        </w:tc>
        <w:tc>
          <w:tcPr>
            <w:tcW w:w="1079"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城市规划、城乡规划、城市设计、建筑学等专业</w:t>
            </w:r>
          </w:p>
        </w:tc>
        <w:tc>
          <w:tcPr>
            <w:tcW w:w="2154"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在地级市以上城市的甲级规划、建筑设计单位工作</w:t>
            </w:r>
            <w:r>
              <w:rPr>
                <w:rFonts w:ascii="Times New Roman" w:eastAsia="仿宋_GB2312" w:hAnsi="Times New Roman"/>
                <w:sz w:val="24"/>
              </w:rPr>
              <w:t>5</w:t>
            </w:r>
            <w:r>
              <w:rPr>
                <w:rFonts w:ascii="Times New Roman" w:eastAsia="仿宋_GB2312" w:hAnsi="Times New Roman"/>
                <w:sz w:val="24"/>
              </w:rPr>
              <w:t>年以上。</w:t>
            </w:r>
          </w:p>
        </w:tc>
        <w:tc>
          <w:tcPr>
            <w:tcW w:w="2381" w:type="dxa"/>
            <w:vAlign w:val="center"/>
          </w:tcPr>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具有相关高级专业技术职务；</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具有国家注册城乡规划师或国家注册一级建筑师资格；</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近</w:t>
            </w:r>
            <w:r>
              <w:rPr>
                <w:rFonts w:ascii="Times New Roman" w:eastAsia="仿宋_GB2312" w:hAnsi="Times New Roman"/>
                <w:sz w:val="24"/>
              </w:rPr>
              <w:t>5</w:t>
            </w:r>
            <w:r>
              <w:rPr>
                <w:rFonts w:ascii="Times New Roman" w:eastAsia="仿宋_GB2312" w:hAnsi="Times New Roman"/>
                <w:sz w:val="24"/>
              </w:rPr>
              <w:t>年主持完成一处地级市及以上的城市规划项目或城市设计、公共建筑或大型城市综合体项目设计作品；</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业务水平较高，具有城市风貌和城市特色等城市设计方面的综合研究能力；</w:t>
            </w:r>
          </w:p>
          <w:p w:rsidR="00873C2C" w:rsidRDefault="00873C2C" w:rsidP="00CD2FD0">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具备良好的沟通、组织、协调能力。</w:t>
            </w:r>
          </w:p>
        </w:tc>
        <w:tc>
          <w:tcPr>
            <w:tcW w:w="840"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73C2C" w:rsidRDefault="00873C2C" w:rsidP="00CD2FD0">
            <w:pPr>
              <w:spacing w:line="3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bl>
    <w:p w:rsidR="00FA2A06" w:rsidRDefault="00FA2A06"/>
    <w:sectPr w:rsidR="00FA2A06" w:rsidSect="00873C2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A6" w:rsidRDefault="005F3BA6" w:rsidP="00873C2C">
      <w:r>
        <w:separator/>
      </w:r>
    </w:p>
  </w:endnote>
  <w:endnote w:type="continuationSeparator" w:id="0">
    <w:p w:rsidR="005F3BA6" w:rsidRDefault="005F3BA6" w:rsidP="0087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A6" w:rsidRDefault="005F3BA6" w:rsidP="00873C2C">
      <w:r>
        <w:separator/>
      </w:r>
    </w:p>
  </w:footnote>
  <w:footnote w:type="continuationSeparator" w:id="0">
    <w:p w:rsidR="005F3BA6" w:rsidRDefault="005F3BA6" w:rsidP="0087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6"/>
    <w:rsid w:val="002F4D6E"/>
    <w:rsid w:val="005F3BA6"/>
    <w:rsid w:val="00873C2C"/>
    <w:rsid w:val="00D87066"/>
    <w:rsid w:val="00EF164B"/>
    <w:rsid w:val="00FA2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2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3C2C"/>
    <w:rPr>
      <w:sz w:val="18"/>
      <w:szCs w:val="18"/>
    </w:rPr>
  </w:style>
  <w:style w:type="paragraph" w:styleId="a4">
    <w:name w:val="footer"/>
    <w:basedOn w:val="a"/>
    <w:link w:val="Char0"/>
    <w:uiPriority w:val="99"/>
    <w:unhideWhenUsed/>
    <w:rsid w:val="00873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3C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2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3C2C"/>
    <w:rPr>
      <w:sz w:val="18"/>
      <w:szCs w:val="18"/>
    </w:rPr>
  </w:style>
  <w:style w:type="paragraph" w:styleId="a4">
    <w:name w:val="footer"/>
    <w:basedOn w:val="a"/>
    <w:link w:val="Char0"/>
    <w:uiPriority w:val="99"/>
    <w:unhideWhenUsed/>
    <w:rsid w:val="00873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3C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697</Words>
  <Characters>3979</Characters>
  <Application>Microsoft Office Word</Application>
  <DocSecurity>0</DocSecurity>
  <Lines>33</Lines>
  <Paragraphs>9</Paragraphs>
  <ScaleCrop>false</ScaleCrop>
  <Company>Sky123.Org</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陈轩</dc:creator>
  <cp:keywords/>
  <dc:description/>
  <cp:lastModifiedBy>陈轩</cp:lastModifiedBy>
  <cp:revision>3</cp:revision>
  <dcterms:created xsi:type="dcterms:W3CDTF">2023-01-29T08:58:00Z</dcterms:created>
  <dcterms:modified xsi:type="dcterms:W3CDTF">2023-01-29T09:38:00Z</dcterms:modified>
</cp:coreProperties>
</file>